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sz w:val="36"/>
          <w:szCs w:val="36"/>
        </w:rPr>
        <w:t>专业考核评分</w:t>
      </w:r>
    </w:p>
    <w:p>
      <w:pPr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Calibri" w:hAnsi="Calibri" w:eastAsia="宋体" w:cs="Times New Roman"/>
          <w:szCs w:val="24"/>
        </w:rPr>
        <w:t xml:space="preserve">使用部门：土木工程分院  </w:t>
      </w:r>
      <w:r>
        <w:rPr>
          <w:rFonts w:hint="eastAsia" w:ascii="Calibri" w:hAnsi="Calibri" w:eastAsia="宋体" w:cs="Times New Roman"/>
          <w:szCs w:val="24"/>
          <w:lang w:val="en-US" w:eastAsia="zh-CN"/>
        </w:rPr>
        <w:t xml:space="preserve"> </w:t>
      </w:r>
      <w:r>
        <w:rPr>
          <w:rFonts w:hint="eastAsia" w:ascii="Calibri" w:hAnsi="Calibri" w:eastAsia="宋体" w:cs="Times New Roman"/>
          <w:szCs w:val="24"/>
        </w:rPr>
        <w:t xml:space="preserve"> 专业：</w:t>
      </w:r>
      <w:r>
        <w:rPr>
          <w:rFonts w:hint="eastAsia" w:ascii="Calibri" w:hAnsi="Calibri" w:eastAsia="宋体" w:cs="Times New Roman"/>
          <w:szCs w:val="24"/>
          <w:lang w:val="en-US" w:eastAsia="zh-CN"/>
        </w:rPr>
        <w:t>土木工程检测技术</w:t>
      </w:r>
      <w:r>
        <w:rPr>
          <w:rFonts w:hint="eastAsia" w:ascii="Calibri" w:hAnsi="Calibri" w:eastAsia="宋体" w:cs="Times New Roman"/>
          <w:szCs w:val="24"/>
        </w:rPr>
        <w:t xml:space="preserve">专业  </w:t>
      </w:r>
      <w:r>
        <w:rPr>
          <w:rFonts w:hint="eastAsia" w:ascii="Calibri" w:hAnsi="Calibri" w:eastAsia="宋体" w:cs="Times New Roman"/>
          <w:szCs w:val="24"/>
          <w:lang w:val="en-US" w:eastAsia="zh-CN"/>
        </w:rPr>
        <w:t xml:space="preserve"> </w:t>
      </w:r>
      <w:r>
        <w:rPr>
          <w:rFonts w:hint="eastAsia" w:ascii="Calibri" w:hAnsi="Calibri" w:eastAsia="宋体" w:cs="Times New Roman"/>
          <w:szCs w:val="24"/>
        </w:rPr>
        <w:t xml:space="preserve"> 岗位代码：  </w:t>
      </w:r>
      <w:r>
        <w:rPr>
          <w:rFonts w:hint="eastAsia" w:ascii="Calibri" w:hAnsi="Calibri" w:eastAsia="宋体" w:cs="Times New Roman"/>
          <w:szCs w:val="24"/>
          <w:lang w:val="en-US" w:eastAsia="zh-CN"/>
        </w:rPr>
        <w:t xml:space="preserve">     </w:t>
      </w:r>
      <w:r>
        <w:rPr>
          <w:rFonts w:ascii="Calibri" w:hAnsi="Calibri" w:eastAsia="宋体" w:cs="Times New Roman"/>
          <w:szCs w:val="24"/>
        </w:rPr>
        <w:t xml:space="preserve">  </w:t>
      </w:r>
      <w:r>
        <w:rPr>
          <w:rFonts w:hint="eastAsia" w:ascii="Calibri" w:hAnsi="Calibri" w:eastAsia="宋体" w:cs="Times New Roman"/>
          <w:szCs w:val="24"/>
        </w:rPr>
        <w:t>考号：</w:t>
      </w:r>
    </w:p>
    <w:tbl>
      <w:tblPr>
        <w:tblStyle w:val="3"/>
        <w:tblW w:w="92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276"/>
        <w:gridCol w:w="3803"/>
        <w:gridCol w:w="1589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题目</w:t>
            </w:r>
          </w:p>
        </w:tc>
        <w:tc>
          <w:tcPr>
            <w:tcW w:w="380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考核要点</w:t>
            </w:r>
          </w:p>
        </w:tc>
        <w:tc>
          <w:tcPr>
            <w:tcW w:w="158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分值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第一题：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工程CAD制图</w:t>
            </w:r>
          </w:p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实操题</w:t>
            </w:r>
            <w:bookmarkStart w:id="0" w:name="_GoBack"/>
            <w:bookmarkEnd w:id="0"/>
          </w:p>
        </w:tc>
        <w:tc>
          <w:tcPr>
            <w:tcW w:w="380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图层设置</w:t>
            </w:r>
          </w:p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轴线、墙体、门窗、楼梯踏步、标注、文字、少一个规定图层扣0.5分。</w:t>
            </w:r>
          </w:p>
        </w:tc>
        <w:tc>
          <w:tcPr>
            <w:tcW w:w="158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80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绘图比例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模型空间中 1:1 绘图</w:t>
            </w:r>
          </w:p>
        </w:tc>
        <w:tc>
          <w:tcPr>
            <w:tcW w:w="158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80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轴网（轴线、轴号）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轴线不显示为点划线扣 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分</w:t>
            </w:r>
          </w:p>
        </w:tc>
        <w:tc>
          <w:tcPr>
            <w:tcW w:w="158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80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建筑构件</w:t>
            </w:r>
          </w:p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墙体（开好门窗洞口）10分、柱及剪力墙5分 、门窗5分、楼梯10分、阳台5分、台阶 5分；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画错、漏画每处扣 0.2 分，直至扣满该项分值</w:t>
            </w:r>
          </w:p>
        </w:tc>
        <w:tc>
          <w:tcPr>
            <w:tcW w:w="158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80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符号标注</w:t>
            </w:r>
          </w:p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  <w:t>坡度、标高、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剖切符号、</w:t>
            </w:r>
            <w:r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  <w:t>文字标注，漏标、错标每处扣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1分</w:t>
            </w:r>
          </w:p>
        </w:tc>
        <w:tc>
          <w:tcPr>
            <w:tcW w:w="158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803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  <w:t xml:space="preserve">尺寸标注 </w:t>
            </w:r>
          </w:p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  <w:t xml:space="preserve">每边 1 分，漏标、错标尺寸每处扣 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0.5</w:t>
            </w:r>
            <w:r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  <w:t>分</w:t>
            </w:r>
          </w:p>
        </w:tc>
        <w:tc>
          <w:tcPr>
            <w:tcW w:w="158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第二题：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回弹法检测混凝土抗压强度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实操题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</w:p>
        </w:tc>
        <w:tc>
          <w:tcPr>
            <w:tcW w:w="380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测区布置</w:t>
            </w:r>
          </w:p>
          <w:p>
            <w:pPr>
              <w:jc w:val="center"/>
              <w:rPr>
                <w:rFonts w:hint="default"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(至少布置5个测区，少于5个扣2分；每个测区离构件边缘200mm，但不得超过500mm，测区之间应均匀分布等，不满足规程要求每处扣1分)</w:t>
            </w:r>
          </w:p>
        </w:tc>
        <w:tc>
          <w:tcPr>
            <w:tcW w:w="158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803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回弹值测量</w:t>
            </w:r>
          </w:p>
          <w:p>
            <w:pPr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回弹仪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操作熟练度</w:t>
            </w:r>
          </w:p>
          <w:p>
            <w:pPr>
              <w:jc w:val="center"/>
              <w:rPr>
                <w:rFonts w:hint="default"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每一测区读取16个回弹值，同一测点只弹击一次，不满足规程要求扣分</w:t>
            </w:r>
          </w:p>
        </w:tc>
        <w:tc>
          <w:tcPr>
            <w:tcW w:w="1589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80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回弹值平均值计算</w:t>
            </w:r>
          </w:p>
          <w:p>
            <w:pPr>
              <w:jc w:val="center"/>
              <w:rPr>
                <w:rFonts w:hint="default"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每个测区平均值计算错误每处扣1分</w:t>
            </w:r>
          </w:p>
        </w:tc>
        <w:tc>
          <w:tcPr>
            <w:tcW w:w="1589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803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按碳化深度值0查表计算混凝土强度推定值并完成记录表</w:t>
            </w:r>
          </w:p>
        </w:tc>
        <w:tc>
          <w:tcPr>
            <w:tcW w:w="1589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70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合计</w:t>
            </w:r>
          </w:p>
        </w:tc>
        <w:tc>
          <w:tcPr>
            <w:tcW w:w="380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8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  <w:r>
              <w:rPr>
                <w:rFonts w:ascii="仿宋" w:hAnsi="仿宋" w:eastAsia="仿宋"/>
                <w:sz w:val="24"/>
                <w:szCs w:val="24"/>
              </w:rPr>
              <w:t>00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6A64E6"/>
    <w:rsid w:val="1E10008C"/>
    <w:rsid w:val="225F03A2"/>
    <w:rsid w:val="40412CB3"/>
    <w:rsid w:val="44D65ACA"/>
    <w:rsid w:val="601B367B"/>
    <w:rsid w:val="671B55F2"/>
    <w:rsid w:val="6BF4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2022-02-15T03:45:00Z</dcterms:created>
  <dc:creator>陈雪姣</dc:creator>
  <cp:lastModifiedBy>姣</cp:lastModifiedBy>
  <dcterms:modified xsi:type="dcterms:W3CDTF">2022-02-15T16:00:49Z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58B8A74A59164D598C70B4EEEA92ACAF</vt:lpwstr>
  </property>
</Properties>
</file>